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/>
          <w:sz w:val="28"/>
        </w:rPr>
      </w:pPr>
      <w:bookmarkStart w:id="0" w:name="_Toc407802680"/>
      <w:r>
        <w:rPr>
          <w:rFonts w:hint="eastAsia" w:cs="宋体"/>
          <w:sz w:val="28"/>
        </w:rPr>
        <w:t>采购公告</w:t>
      </w:r>
      <w:bookmarkEnd w:id="0"/>
    </w:p>
    <w:tbl>
      <w:tblPr>
        <w:tblStyle w:val="4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943"/>
        <w:gridCol w:w="6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东莞理工学院荣华宿舍配套生活用品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采购方式：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预算：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96892元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供应商投标资格：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在中华人民共和国境内注册的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有相关经营范围资质和能力的国内供应商。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采购文件公示开始时间：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采购文件公示截止时间：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文件递交截止时间：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下午5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文件递交地址：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东莞市松山湖区大学路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号东莞理工学院行政楼1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 室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，刘老师收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款式：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★与教师村周转房家具款式一致,要求供应商必须到教师村周转房看样板，同时到荣华公寓实地测量，不进行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实地测量不接受报价文件。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开标时间：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29" w:hRule="atLeast"/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交货期：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★开标后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个工作日内完成供货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质保期：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一年或者以上。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经办人名称：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22861089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</w:rPr>
      </w:pPr>
      <w:r>
        <w:rPr>
          <w:rFonts w:hint="eastAsia"/>
          <w:b/>
        </w:rPr>
        <w:t>清单</w:t>
      </w:r>
    </w:p>
    <w:p/>
    <w:p/>
    <w:tbl>
      <w:tblPr>
        <w:tblStyle w:val="4"/>
        <w:tblW w:w="9933" w:type="dxa"/>
        <w:tblInd w:w="98" w:type="dxa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59"/>
        <w:gridCol w:w="1843"/>
        <w:gridCol w:w="4253"/>
        <w:gridCol w:w="850"/>
        <w:gridCol w:w="709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客厅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L型组合沙发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规格：3600*1850*900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真皮，填充物: 海绵，3+贵妃，现代风格,贵妃位根据现场再定左右边。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长茶几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规格：1300*700*480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     2、所有木质材料经过严格的杀菌、杀虫处理；干燥率低于9%含水率。                  3、油漆：采用A级油漆,经9道磨退工艺,油漆面无颗粒，无气泡，无渣点。                 4、五金配件：优质五金配件。经防锈、防腐等特殊处理。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电视柜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 规格：1800*420*450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2、所有木质材料经过严格的杀菌、杀虫处理；干燥率低于9%含水率。               3、油漆：采用A级油漆,经9道磨退工艺,油漆面无颗粒，无气泡，无渣点。             4、五金配件：优质五金配件。经防锈、防腐等特殊处理。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餐厅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餐桌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规格：1300*750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  2、所有木质材料经过严格的杀菌、杀虫处理；干燥率低于9%含水率。                3、油漆：采用A级油漆,经9道磨退工艺,油漆面无颗粒，无气泡，无渣点。                 4、五金配件：优质五金配件。经防锈、防腐等特殊处理。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餐椅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规格：标准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  2、所有木质材料经过严格的杀菌、杀虫处理；干燥率低于9%含水率。                 3、油漆：采用A级油漆,经9道磨退工艺,油漆面无颗粒，无气泡，无渣点。                      4、五金配件：优质五金配件。经防锈、防腐等特殊处理。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鞋柜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  规格：900*370*1000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        2、所有木质材料经过严格的杀菌、杀虫处理；干燥率低于9%含水率。                3、油漆：采用A级油漆,经9道磨退工艺,油漆面无颗粒，无气泡，无渣点。                4、五金配件：优质五金配件。经防锈、防腐等特殊处理。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主人房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规格：1800*2000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     2、所有木质材料经过严格的杀菌、杀虫处理；干燥率低于9%含水率。                  3、油漆：采用A级油漆,经9道磨退工艺,油漆面无颗粒，无气泡，无渣点。              4、五金配件：优质五金配件。经防锈、防腐等特殊处理。                           5、床垫：针织面料,面料透气,海棉回弹性≥35%，弹簧耐久性≥30000次，软硬度适中，整体效果亲肤舒适,床垫厚度: 220mm。                                      6、床上用品：活性印染，不起球，不褪色，手感顺滑。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床头柜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     规格：550*400*485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床垫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规格：1800*2000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席梦思等知名品牌，提供无甲醛检测报告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床上用品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规格：1.8米4件套+被子1套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富安娜等知名品牌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衣柜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规格：约2490*635*2100，以现场测量为准。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1、基材：选用E1级环保多层实木板制作；                                    2、饰面：采用优质三聚氰氨饰面，颜色一致，无结疤，无瑕疵；                                       3、五金配件：优质五金配件。经防锈、防腐等特殊处理。                                         4、此产品为订制产品，尺寸可能有误差，具体以现场丈量尺寸为准。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卧室一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  规格：1500*2000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     2、所有木质材料经过严格的杀菌、杀虫处理；干燥率低于9%含水率。                  3、油漆：采用A级油漆,经9道磨退工艺,油漆面无颗粒，无气泡，无渣点。                 4、五金配件：优质五金配件。经防锈、防腐等特殊处理。                               5、床垫：针织面料,面料透气,海棉回弹性≥35%，弹簧耐久性≥30000次，软硬度适中，整体效果亲肤舒适,床垫厚度: 220mm。                                        6、床上用品：活性印染，不起球，不褪色，手感顺滑。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床头柜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规格：550*400*485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床垫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规格：1500*2000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席梦思等知名品牌，提供无甲醛检测报告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床上用品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规格：1.5米4件套+被子1套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富安娜等知名品牌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书柜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规格：1200*400*2000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1、板材为通过绿色环保认证和甲醛含量检测认证的环保中纤板；表面贴皮；                       2、所有木质材料经过严格的杀菌、杀虫处理；干燥率低于9%含水率。                    3、采用A级油漆,经9道磨退工艺,油漆面无颗粒，无气泡，无渣点。                             4、五金配件：优质五金配件。经防锈、防腐等特殊处理。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书桌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  规格：1400*700*760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1、板材为通过绿色环保认证和甲醛含量检测认证的环保中纤板；表面贴皮；                      2、所有木质材料经过严格的杀菌、杀虫处理；干燥率低于9%含水率。                     3、采用A级油漆,经9道磨退工艺,油漆面无颗粒，无气泡，无渣点。                             4、五金配件：优质五金配件。经防锈、防腐等特殊处理。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书椅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    规格：标准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优质西皮饰面，椅子高度可调节，优质滑轮，五星椅脚，顺畅安静。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卧室二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  规格：1500*2000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1、全部采用橡胶木实木制作；                      2、所有木质材料经过严格的杀菌、杀虫处理；干燥率低于9%含水率。                     3、油漆：采用A级油漆,经9道磨退工艺,油漆面无颗粒，无气泡，无渣点。                  4、五金配件：优质五金配件。经防锈、防腐等特殊处理。                             5、床垫：针织面料,面料透气,海棉回弹性≥35%，弹簧耐久性≥30000次，软硬度适中，整体效果亲肤舒适,床垫厚度: 220mm。                                             6、床上用品：活性印染，不起球，不褪色，手感顺滑。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床头柜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规格：550*400*485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床垫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规格：1500*2000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席梦思等知名品牌，提供无甲醛检测报告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床上用品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                     规格：1.5米4件套+被子1套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富安娜等知名品牌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衣柜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品牌： 约                          规格：1560*600*2100，以现场测量为准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1、基材：选用E1级环保多层实木板制作；                                       2、饰面：采用优质三聚氰氨饰面，颜色一致，无结疤，无瑕疵；                        3、五金配件：优质五金配件。经防锈、防腐等特殊处理。                              4、此产品为订制产品，尺寸可能有误差，具体以现场丈量尺寸为准。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升降式晾衣架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现场定制好太太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活动毛巾架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现场定制，箭牌、九牧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双层角架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现场定制箭牌、九牧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纸巾盒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现场定制箭牌、九牧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</w:tr>
    </w:tbl>
    <w:p/>
    <w:p>
      <w:pPr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★与教师村周转房家具款式一致,要求供应商必须到教师村周转房看样板，同时到荣华公寓实地测量，否则按废标处理。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9E"/>
    <w:rsid w:val="00082D62"/>
    <w:rsid w:val="0036690F"/>
    <w:rsid w:val="004D63A4"/>
    <w:rsid w:val="00520F9E"/>
    <w:rsid w:val="005B5BDA"/>
    <w:rsid w:val="006D74F0"/>
    <w:rsid w:val="00815C2B"/>
    <w:rsid w:val="34430FAC"/>
    <w:rsid w:val="389A6FD7"/>
    <w:rsid w:val="463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5E2A3-A987-4DAE-BD90-2E84091C0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665</Words>
  <Characters>3791</Characters>
  <Lines>31</Lines>
  <Paragraphs>8</Paragraphs>
  <ScaleCrop>false</ScaleCrop>
  <LinksUpToDate>false</LinksUpToDate>
  <CharactersWithSpaces>4448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2017-05-28T10:25:00Z</dcterms:created>
  <dc:creator>Administrator</dc:creator>
  <cp:lastModifiedBy>Administrator</cp:lastModifiedBy>
  <dcterms:modified xsi:type="dcterms:W3CDTF">2017-06-02T03:28:57Z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